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026BD" w:rsidRPr="00E026BD" w:rsidRDefault="00352669" w:rsidP="00E026BD">
      <w:r w:rsidRPr="00352669">
        <w:t>https://theconversation.com/spanish-bailout-buys-time-for-eurozone-but-only-a-little-7574</w:t>
      </w:r>
      <w:r w:rsidR="00E026BD" w:rsidRPr="00E026BD">
        <w:rPr>
          <w:b/>
          <w:bCs/>
          <w:noProof/>
        </w:rPr>
        <mc:AlternateContent>
          <mc:Choice Requires="wps">
            <w:drawing>
              <wp:inline distT="0" distB="0" distL="0" distR="0">
                <wp:extent cx="304800" cy="304800"/>
                <wp:effectExtent l="0" t="0" r="0" b="0"/>
                <wp:docPr id="1548334828" name="Rectangle 10" descr="The Conversation">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FF0096" id="Rectangle 10" o:spid="_x0000_s1026" alt="The Conversation" href="https://theconversation.com/f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" o:button="t" filled="f" stroked="f">
                <v:fill o:detectmouseclick="t"/>
                <o:lock v:ext="edit" aspectratio="t"/>
                <w10:anchorlock/>
              </v:rect>
            </w:pict>
          </mc:Fallback>
        </mc:AlternateContent>
      </w:r>
    </w:p>
    <w:p w:rsidR="00E026BD" w:rsidRPr="00E026BD" w:rsidRDefault="00E026BD" w:rsidP="00E026BD">
      <w:pPr>
        <w:rPr>
          <w:vanish/>
        </w:rPr>
      </w:pPr>
      <w:r w:rsidRPr="00E026BD">
        <w:rPr>
          <w:vanish/>
        </w:rPr>
        <w:t>Haut du formulaire</w:t>
      </w:r>
    </w:p>
    <w:p w:rsidR="00E026BD" w:rsidRPr="00E026BD" w:rsidRDefault="00E026BD" w:rsidP="00E026BD">
      <w:pPr>
        <w:rPr>
          <w:vanish/>
        </w:rPr>
      </w:pPr>
      <w:r w:rsidRPr="00E026BD">
        <w:rPr>
          <w:vanish/>
        </w:rPr>
        <w:t>Bas du formulaire</w:t>
      </w:r>
    </w:p>
    <w:p w:rsidR="00E026BD" w:rsidRPr="00E026BD" w:rsidRDefault="00E026BD" w:rsidP="00E026BD">
      <w:pPr>
        <w:rPr>
          <w:b/>
          <w:bCs/>
          <w:lang w:val="en-US"/>
        </w:rPr>
      </w:pPr>
      <w:r w:rsidRPr="00E026BD">
        <w:rPr>
          <w:b/>
          <w:bCs/>
          <w:lang w:val="en-US"/>
        </w:rPr>
        <w:t>Spanish bailout buys time for eurozone - but only a little</w:t>
      </w:r>
    </w:p>
    <w:p w:rsidR="00E026BD" w:rsidRPr="00E026BD" w:rsidRDefault="00E026BD" w:rsidP="00E026BD">
      <w:proofErr w:type="gramStart"/>
      <w:r w:rsidRPr="00E026BD">
        <w:t>Publié:</w:t>
      </w:r>
      <w:proofErr w:type="gramEnd"/>
      <w:r w:rsidRPr="00E026BD">
        <w:t xml:space="preserve"> 12 juin 2012, 05:01 CEST</w:t>
      </w:r>
    </w:p>
    <w:p w:rsidR="00E026BD" w:rsidRPr="00E026BD" w:rsidRDefault="00E026BD" w:rsidP="00E026BD">
      <w:pPr>
        <w:rPr>
          <w:b/>
          <w:bCs/>
        </w:rPr>
      </w:pPr>
      <w:r w:rsidRPr="00E026BD">
        <w:rPr>
          <w:b/>
          <w:bCs/>
        </w:rPr>
        <w:t>Auteur</w:t>
      </w:r>
    </w:p>
    <w:p w:rsidR="00E026BD" w:rsidRPr="00E026BD" w:rsidRDefault="00E026BD" w:rsidP="00E026BD">
      <w:pPr>
        <w:numPr>
          <w:ilvl w:val="0"/>
          <w:numId w:val="2"/>
        </w:numPr>
      </w:pPr>
      <w:hyperlink r:id="rId8" w:history="1">
        <w:r w:rsidRPr="00E026BD">
          <w:rPr>
            <w:rStyle w:val="Lienhypertexte"/>
            <w:b/>
            <w:bCs/>
          </w:rPr>
          <w:fldChar w:fldCharType="begin"/>
        </w:r>
        <w:r w:rsidRPr="00E026BD">
          <w:rPr>
            <w:rStyle w:val="Lienhypertexte"/>
            <w:b/>
            <w:bCs/>
          </w:rPr>
          <w:instrText xml:space="preserve"> INCLUDEPICTURE "https://cdn.theconversation.com/avatars/4375/width170/fabrizio-carmignani-1317705501.jpg" \* MERGEFORMATINET </w:instrText>
        </w:r>
        <w:r w:rsidRPr="00E026BD">
          <w:rPr>
            <w:rStyle w:val="Lienhypertexte"/>
            <w:b/>
            <w:bCs/>
          </w:rPr>
          <w:fldChar w:fldCharType="separate"/>
        </w:r>
        <w:r w:rsidRPr="00E026BD">
          <w:rPr>
            <w:rStyle w:val="Lienhypertexte"/>
            <w:b/>
            <w:bCs/>
            <w:noProof/>
          </w:rPr>
          <w:drawing>
            <wp:inline distT="0" distB="0" distL="0" distR="0">
              <wp:extent cx="2159000" cy="2159000"/>
              <wp:effectExtent l="0" t="0" r="0" b="0"/>
              <wp:docPr id="1625717720" name="Image 9">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9000" cy="2159000"/>
                      </a:xfrm>
                      <a:prstGeom prst="rect">
                        <a:avLst/>
                      </a:prstGeom>
                      <a:noFill/>
                      <a:ln>
                        <a:noFill/>
                      </a:ln>
                    </pic:spPr>
                  </pic:pic>
                </a:graphicData>
              </a:graphic>
            </wp:inline>
          </w:drawing>
        </w:r>
        <w:r w:rsidRPr="00E026BD">
          <w:rPr>
            <w:rStyle w:val="Lienhypertexte"/>
          </w:rPr>
          <w:fldChar w:fldCharType="end"/>
        </w:r>
        <w:r w:rsidRPr="00E026BD">
          <w:rPr>
            <w:rStyle w:val="Lienhypertexte"/>
            <w:b/>
            <w:bCs/>
          </w:rPr>
          <w:t xml:space="preserve">Fabrizio </w:t>
        </w:r>
        <w:proofErr w:type="spellStart"/>
        <w:r w:rsidRPr="00E026BD">
          <w:rPr>
            <w:rStyle w:val="Lienhypertexte"/>
            <w:b/>
            <w:bCs/>
          </w:rPr>
          <w:t>Carmignani</w:t>
        </w:r>
        <w:proofErr w:type="spellEnd"/>
      </w:hyperlink>
    </w:p>
    <w:p w:rsidR="00E026BD" w:rsidRPr="00E026BD" w:rsidRDefault="00E026BD" w:rsidP="00E026BD">
      <w:pPr>
        <w:rPr>
          <w:lang w:val="en-US"/>
        </w:rPr>
      </w:pPr>
      <w:r w:rsidRPr="00E026BD">
        <w:rPr>
          <w:lang w:val="en-US"/>
        </w:rPr>
        <w:t xml:space="preserve">Associate Professor, Griffith Business </w:t>
      </w:r>
      <w:proofErr w:type="gramStart"/>
      <w:r w:rsidRPr="00E026BD">
        <w:rPr>
          <w:lang w:val="en-US"/>
        </w:rPr>
        <w:t>School ,</w:t>
      </w:r>
      <w:proofErr w:type="gramEnd"/>
      <w:r w:rsidRPr="00E026BD">
        <w:rPr>
          <w:lang w:val="en-US"/>
        </w:rPr>
        <w:t xml:space="preserve"> Griffith University</w:t>
      </w:r>
    </w:p>
    <w:p w:rsidR="00E026BD" w:rsidRPr="00CD1D83" w:rsidRDefault="00E026BD" w:rsidP="00E026BD">
      <w:pPr>
        <w:rPr>
          <w:lang w:val="en-US"/>
        </w:rPr>
      </w:pPr>
    </w:p>
    <w:p w:rsidR="00E026BD" w:rsidRPr="00E026BD" w:rsidRDefault="00E026BD" w:rsidP="00E026BD">
      <w:r w:rsidRPr="00E026BD">
        <w:fldChar w:fldCharType="begin"/>
      </w:r>
      <w:r w:rsidRPr="00E026BD">
        <w:instrText xml:space="preserve"> INCLUDEPICTURE "/Users/laurence.collaud/Library/Group Containers/UBF8T346G9.ms/WebArchiveCopyPasteTempFiles/com.microsoft.Word/86zfx4pz-1339400841.jpg?ixlib=rb-4.1.0&amp;rect=53%2C75%2C2882%2C2488&amp;q=45&amp;auto=format&amp;w=926&amp;fit=clip" \* MERGEFORMATINET </w:instrText>
      </w:r>
      <w:r w:rsidRPr="00E026BD">
        <w:fldChar w:fldCharType="separate"/>
      </w:r>
      <w:r w:rsidRPr="00E026BD">
        <w:rPr>
          <w:noProof/>
        </w:rPr>
        <w:drawing>
          <wp:inline distT="0" distB="0" distL="0" distR="0">
            <wp:extent cx="5760720" cy="4970780"/>
            <wp:effectExtent l="0" t="0" r="5080" b="0"/>
            <wp:docPr id="1589488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4970780"/>
                    </a:xfrm>
                    <a:prstGeom prst="rect">
                      <a:avLst/>
                    </a:prstGeom>
                    <a:noFill/>
                    <a:ln>
                      <a:noFill/>
                    </a:ln>
                  </pic:spPr>
                </pic:pic>
              </a:graphicData>
            </a:graphic>
          </wp:inline>
        </w:drawing>
      </w:r>
      <w:r w:rsidRPr="00E026BD">
        <w:fldChar w:fldCharType="end"/>
      </w:r>
    </w:p>
    <w:p w:rsidR="00E026BD" w:rsidRPr="00CD1D83" w:rsidRDefault="00E026BD" w:rsidP="00E026BD">
      <w:pPr>
        <w:rPr>
          <w:lang w:val="en-US"/>
        </w:rPr>
      </w:pPr>
      <w:r w:rsidRPr="00E026BD">
        <w:rPr>
          <w:lang w:val="en-US"/>
        </w:rPr>
        <w:t>Spanish Prime Minister Mariano Rajoy: banks are bailed, but just a brief respite? </w:t>
      </w:r>
      <w:r w:rsidRPr="00CD1D83">
        <w:rPr>
          <w:lang w:val="en-US"/>
        </w:rPr>
        <w:t>AAP</w:t>
      </w:r>
    </w:p>
    <w:p w:rsidR="00E026BD" w:rsidRPr="00E026BD" w:rsidRDefault="00E026BD" w:rsidP="00E026BD">
      <w:pPr>
        <w:rPr>
          <w:lang w:val="en-US"/>
        </w:rPr>
      </w:pPr>
      <w:r w:rsidRPr="00E026BD">
        <w:rPr>
          <w:lang w:val="en-US"/>
        </w:rPr>
        <w:lastRenderedPageBreak/>
        <w:t>The positivity off the weekend’s news that Spain’s banks will receive rescue loans of up to 100 billion euros from eurozone finance ministers appears short-lived.</w:t>
      </w:r>
    </w:p>
    <w:p w:rsidR="00E026BD" w:rsidRPr="00E026BD" w:rsidRDefault="00E026BD" w:rsidP="00E026BD">
      <w:pPr>
        <w:rPr>
          <w:lang w:val="en-US"/>
        </w:rPr>
      </w:pPr>
      <w:r w:rsidRPr="00E026BD">
        <w:rPr>
          <w:lang w:val="en-US"/>
        </w:rPr>
        <w:t>Despite it being well-received in Asian markets the expected bounce has not been repeated on European and US market. </w:t>
      </w:r>
    </w:p>
    <w:p w:rsidR="00E026BD" w:rsidRPr="00E026BD" w:rsidRDefault="00E026BD" w:rsidP="00E026BD">
      <w:pPr>
        <w:rPr>
          <w:lang w:val="en-US"/>
        </w:rPr>
      </w:pPr>
      <w:r w:rsidRPr="00E026BD">
        <w:rPr>
          <w:lang w:val="en-US"/>
        </w:rPr>
        <w:t>All eyes are now on the EU. The intervention for Spain’s banks was expected and in a certain sense inevitable. Some IMF estimates leaked on Friday indicate that the Spanish banking system requires a capital injection of about 40 billion euros. </w:t>
      </w:r>
    </w:p>
    <w:p w:rsidR="00E026BD" w:rsidRDefault="00E026BD" w:rsidP="00E026BD">
      <w:pPr>
        <w:rPr>
          <w:lang w:val="en-US"/>
        </w:rPr>
      </w:pPr>
      <w:r w:rsidRPr="00E026BD">
        <w:rPr>
          <w:lang w:val="en-US"/>
        </w:rPr>
        <w:t>Estimates by ratings agency Fitch and other institutions place the number somewhere between 50 billion and 100 billion euros. </w:t>
      </w:r>
    </w:p>
    <w:p w:rsidR="00CD1D83" w:rsidRPr="00E026BD" w:rsidRDefault="00CD1D83" w:rsidP="00E026BD">
      <w:pPr>
        <w:rPr>
          <w:lang w:val="en-US"/>
        </w:rPr>
      </w:pPr>
    </w:p>
    <w:p w:rsidR="00E026BD" w:rsidRPr="00E026BD" w:rsidRDefault="00E026BD" w:rsidP="00E026BD">
      <w:pPr>
        <w:rPr>
          <w:lang w:val="en-US"/>
        </w:rPr>
      </w:pPr>
      <w:r w:rsidRPr="00E026BD">
        <w:rPr>
          <w:lang w:val="en-US"/>
        </w:rPr>
        <w:t xml:space="preserve">Given the size of the Spanish economy, these numbers are not particularly large (less than 10% of Spanish GDP). However, it is obvious that in the present situation, the Spanish government has very little chance to </w:t>
      </w:r>
      <w:proofErr w:type="spellStart"/>
      <w:r w:rsidRPr="00E026BD">
        <w:rPr>
          <w:lang w:val="en-US"/>
        </w:rPr>
        <w:t>mobilise</w:t>
      </w:r>
      <w:proofErr w:type="spellEnd"/>
      <w:r w:rsidRPr="00E026BD">
        <w:rPr>
          <w:lang w:val="en-US"/>
        </w:rPr>
        <w:t xml:space="preserve"> any capital, hence the need for EU intervention to prevent an escalation of the crisis.</w:t>
      </w:r>
    </w:p>
    <w:p w:rsidR="00E026BD" w:rsidRPr="00E026BD" w:rsidRDefault="00E026BD" w:rsidP="00E026BD">
      <w:pPr>
        <w:rPr>
          <w:lang w:val="en-US"/>
        </w:rPr>
      </w:pPr>
      <w:r w:rsidRPr="00E026BD">
        <w:rPr>
          <w:lang w:val="en-US"/>
        </w:rPr>
        <w:t>In fact, if the Spanish banking system were to collapse, other countries might be heavily affected. Signs of weaknesses in the European banking systems are already evident from the growing share of non-performing loans in several countries, including Germany and Italy. </w:t>
      </w:r>
    </w:p>
    <w:p w:rsidR="00E026BD" w:rsidRPr="00E026BD" w:rsidRDefault="00E026BD" w:rsidP="00E026BD">
      <w:pPr>
        <w:rPr>
          <w:lang w:val="en-US"/>
        </w:rPr>
      </w:pPr>
      <w:r w:rsidRPr="00E026BD">
        <w:rPr>
          <w:lang w:val="en-US"/>
        </w:rPr>
        <w:t>In this environment, the Spanish crisis could quickly spiral out of control and infect other countries, thus leading to a Euro-wide banking crisis which would probably mark the end of the euro as a currency.</w:t>
      </w:r>
    </w:p>
    <w:p w:rsidR="00E026BD" w:rsidRPr="00CD1D83" w:rsidRDefault="00E026BD" w:rsidP="00E026BD">
      <w:pPr>
        <w:rPr>
          <w:color w:val="ED7D31" w:themeColor="accent2"/>
          <w:lang w:val="en-US"/>
        </w:rPr>
      </w:pPr>
      <w:r w:rsidRPr="00CD1D83">
        <w:rPr>
          <w:color w:val="ED7D31" w:themeColor="accent2"/>
          <w:lang w:val="en-US"/>
        </w:rPr>
        <w:t>The details of the rescue plan are still undisclosed. However, in exchange for financial support, the EU might require the Spanish government to undertake a set of actions, even though the extent of this conditionality </w:t>
      </w:r>
      <w:hyperlink r:id="rId11" w:history="1">
        <w:r w:rsidRPr="00CD1D83">
          <w:rPr>
            <w:rStyle w:val="Lienhypertexte"/>
            <w:color w:val="ED7D31" w:themeColor="accent2"/>
            <w:lang w:val="en-US"/>
          </w:rPr>
          <w:t>should not be as tight</w:t>
        </w:r>
      </w:hyperlink>
      <w:r w:rsidRPr="00CD1D83">
        <w:rPr>
          <w:color w:val="ED7D31" w:themeColor="accent2"/>
          <w:lang w:val="en-US"/>
        </w:rPr>
        <w:t> as it was for other countries such as Greece.</w:t>
      </w:r>
    </w:p>
    <w:p w:rsidR="00E026BD" w:rsidRDefault="00E026BD" w:rsidP="00E026BD">
      <w:pPr>
        <w:rPr>
          <w:lang w:val="en-US"/>
        </w:rPr>
      </w:pPr>
      <w:r w:rsidRPr="00E026BD">
        <w:rPr>
          <w:lang w:val="en-US"/>
        </w:rPr>
        <w:t>Most likely, Spain will be required to work on new pension reforms, a restructuring of its very large civil service (which counts about three million employees when total employment is less than 18 million people and total population is 45 million), further fiscal consolidation and reforms of the governance of the banking sector in order to reduce political interference in board decisions.</w:t>
      </w:r>
    </w:p>
    <w:p w:rsidR="00CD1D83" w:rsidRPr="00E026BD" w:rsidRDefault="00CD1D83" w:rsidP="00E026BD">
      <w:pPr>
        <w:rPr>
          <w:lang w:val="en-US"/>
        </w:rPr>
      </w:pPr>
    </w:p>
    <w:p w:rsidR="00E026BD" w:rsidRPr="00E026BD" w:rsidRDefault="00E026BD" w:rsidP="00E026BD">
      <w:pPr>
        <w:rPr>
          <w:lang w:val="en-US"/>
        </w:rPr>
      </w:pPr>
      <w:r w:rsidRPr="00E026BD">
        <w:rPr>
          <w:b/>
          <w:bCs/>
          <w:lang w:val="en-US"/>
        </w:rPr>
        <w:t>Can the EU deliver?</w:t>
      </w:r>
    </w:p>
    <w:p w:rsidR="00E026BD" w:rsidRPr="00E026BD" w:rsidRDefault="00E026BD" w:rsidP="00E026BD">
      <w:pPr>
        <w:rPr>
          <w:lang w:val="en-US"/>
        </w:rPr>
      </w:pPr>
      <w:r w:rsidRPr="00E026BD">
        <w:rPr>
          <w:lang w:val="en-US"/>
        </w:rPr>
        <w:t>Over the past few weeks, criticisms against the EU have been raised in political, diplomatic, and economic circles. In particular, the sentiment is that the EU has been unable, or perhaps unwilling, to provide adequate responses to the crisis that has hit its peripheral countries. </w:t>
      </w:r>
    </w:p>
    <w:p w:rsidR="00E026BD" w:rsidRPr="00E026BD" w:rsidRDefault="00E026BD" w:rsidP="00E026BD">
      <w:pPr>
        <w:rPr>
          <w:lang w:val="en-US"/>
        </w:rPr>
      </w:pPr>
      <w:r w:rsidRPr="00E026BD">
        <w:rPr>
          <w:lang w:val="en-US"/>
        </w:rPr>
        <w:t xml:space="preserve">This “shyness” in tackling the problems has undermined investors and markets’ confidence, thus making it very difficult for the peripheral countries to </w:t>
      </w:r>
      <w:proofErr w:type="spellStart"/>
      <w:r w:rsidRPr="00E026BD">
        <w:rPr>
          <w:lang w:val="en-US"/>
        </w:rPr>
        <w:t>mobilise</w:t>
      </w:r>
      <w:proofErr w:type="spellEnd"/>
      <w:r w:rsidRPr="00E026BD">
        <w:rPr>
          <w:lang w:val="en-US"/>
        </w:rPr>
        <w:t xml:space="preserve"> affordable fiscal finance.</w:t>
      </w:r>
    </w:p>
    <w:p w:rsidR="00E026BD" w:rsidRPr="00E026BD" w:rsidRDefault="00E026BD" w:rsidP="00E026BD">
      <w:pPr>
        <w:rPr>
          <w:lang w:val="en-US"/>
        </w:rPr>
      </w:pPr>
      <w:r w:rsidRPr="00E026BD">
        <w:rPr>
          <w:lang w:val="en-US"/>
        </w:rPr>
        <w:t>In this regard, the announcement of the EU intervention in support of Spanish banks comes as very good news and might suggest that the negative sentiment towards the EU actions is somewhat exaggerated.</w:t>
      </w:r>
    </w:p>
    <w:p w:rsidR="00E026BD" w:rsidRPr="00E026BD" w:rsidRDefault="00E026BD" w:rsidP="00E026BD">
      <w:pPr>
        <w:rPr>
          <w:lang w:val="en-US"/>
        </w:rPr>
      </w:pPr>
      <w:r w:rsidRPr="00E026BD">
        <w:rPr>
          <w:lang w:val="en-US"/>
        </w:rPr>
        <w:t xml:space="preserve">Furthermore, as a partial justification of EU actions, </w:t>
      </w:r>
      <w:r w:rsidRPr="00CD1D83">
        <w:rPr>
          <w:color w:val="ED7D31" w:themeColor="accent2"/>
          <w:lang w:val="en-US"/>
        </w:rPr>
        <w:t>one should stress that the current economic and financial problems in the peripheral countries are rooted in structural weaknesses that are primarily the responsibility of national governments.</w:t>
      </w:r>
    </w:p>
    <w:p w:rsidR="00E026BD" w:rsidRPr="00E026BD" w:rsidRDefault="00E026BD" w:rsidP="00E026BD">
      <w:pPr>
        <w:rPr>
          <w:lang w:val="en-US"/>
        </w:rPr>
      </w:pPr>
      <w:r w:rsidRPr="00E026BD">
        <w:rPr>
          <w:lang w:val="en-US"/>
        </w:rPr>
        <w:t>Take Italy for instance. The debt crisis arises from the fiscal profligacy of the 1980s coupled with almost two decades of growth stagnation. It is not the EU that can undertake the reforms needed to relaunch the Italian economy. Similarly, high unemployment in Spain has been a problem since the early ‘80s and it can hardly be blamed on the EU and its policy approach.</w:t>
      </w:r>
    </w:p>
    <w:p w:rsidR="00E026BD" w:rsidRPr="00E026BD" w:rsidRDefault="00E026BD" w:rsidP="00E026BD">
      <w:pPr>
        <w:rPr>
          <w:lang w:val="en-US"/>
        </w:rPr>
      </w:pPr>
      <w:r w:rsidRPr="00E026BD">
        <w:rPr>
          <w:lang w:val="en-US"/>
        </w:rPr>
        <w:lastRenderedPageBreak/>
        <w:t>Still, it is probably true that the current institutional architecture of the EU is a factor of vulnerability in crisis situations. The monetary union is not accompanied by a fiscal union. There is not such a thing as a European government, the EU commission being only in charge of ordinary administration in a limited number of sectors.</w:t>
      </w:r>
    </w:p>
    <w:p w:rsidR="00E026BD" w:rsidRPr="00E026BD" w:rsidRDefault="00E026BD" w:rsidP="00E026BD">
      <w:pPr>
        <w:rPr>
          <w:lang w:val="en-US"/>
        </w:rPr>
      </w:pPr>
      <w:r w:rsidRPr="00CD1D83">
        <w:rPr>
          <w:color w:val="ED7D31" w:themeColor="accent2"/>
          <w:lang w:val="en-US"/>
        </w:rPr>
        <w:t xml:space="preserve">The process of political integration has stalled. </w:t>
      </w:r>
      <w:r w:rsidRPr="00E026BD">
        <w:rPr>
          <w:lang w:val="en-US"/>
        </w:rPr>
        <w:t>Decisions, especially those on fiscal matters, need to go through lengthy negotiations between the governments of individual countries. The search for a consensus, or maybe just a compromise, often leads to slow and inadequate responses.</w:t>
      </w:r>
    </w:p>
    <w:p w:rsidR="00E026BD" w:rsidRPr="00E026BD" w:rsidRDefault="00E026BD" w:rsidP="00E026BD">
      <w:pPr>
        <w:rPr>
          <w:lang w:val="en-US"/>
        </w:rPr>
      </w:pPr>
      <w:r w:rsidRPr="00E026BD">
        <w:rPr>
          <w:lang w:val="en-US"/>
        </w:rPr>
        <w:t>Presently, there is a fundamental conflict of views between Germany and several other countries on how the crisis should be treated. This conflict, of which the hard-nosed stance taken by German Chancellor Angela Merkel on Eurobonds is an example, is seen by many as the real “bottleneck” in EU policymaking.</w:t>
      </w:r>
    </w:p>
    <w:p w:rsidR="00E026BD" w:rsidRPr="00E026BD" w:rsidRDefault="00E026BD" w:rsidP="00E026BD">
      <w:pPr>
        <w:rPr>
          <w:lang w:val="en-US"/>
        </w:rPr>
      </w:pPr>
      <w:r w:rsidRPr="00E026BD">
        <w:rPr>
          <w:lang w:val="en-US"/>
        </w:rPr>
        <w:t xml:space="preserve">In fact, blaming Merkel for the failure of the EU to provide more significant support to its Members States in financial turmoil is probably too harsh. For one thing, Merkel has already given in on a number of issues (for instance, the European Stability Mechanisms, the bail-out operations). For another, her position on some fiscal issues may be justified by her fear that moral hazard will compromise </w:t>
      </w:r>
      <w:proofErr w:type="spellStart"/>
      <w:r w:rsidRPr="00E026BD">
        <w:rPr>
          <w:lang w:val="en-US"/>
        </w:rPr>
        <w:t>stabilisation</w:t>
      </w:r>
      <w:proofErr w:type="spellEnd"/>
      <w:r w:rsidRPr="00E026BD">
        <w:rPr>
          <w:lang w:val="en-US"/>
        </w:rPr>
        <w:t xml:space="preserve"> efforts and ultimately result in the collapse of the fiscal compact.</w:t>
      </w:r>
    </w:p>
    <w:p w:rsidR="00E026BD" w:rsidRPr="00CD1D83" w:rsidRDefault="00E026BD" w:rsidP="00E026BD">
      <w:pPr>
        <w:rPr>
          <w:color w:val="ED7D31" w:themeColor="accent2"/>
          <w:lang w:val="en-US"/>
        </w:rPr>
      </w:pPr>
      <w:r w:rsidRPr="00E026BD">
        <w:rPr>
          <w:lang w:val="en-US"/>
        </w:rPr>
        <w:t xml:space="preserve">Still, one wonders if Merkel is not missing the big picture, at least to some extent. Fiscal </w:t>
      </w:r>
      <w:r w:rsidRPr="00CD1D83">
        <w:rPr>
          <w:color w:val="ED7D31" w:themeColor="accent2"/>
          <w:lang w:val="en-US"/>
        </w:rPr>
        <w:t>austerity may be necessary, but it is certainly not sufficient to get the EU out of muddy waters. </w:t>
      </w:r>
    </w:p>
    <w:p w:rsidR="00E026BD" w:rsidRPr="00E026BD" w:rsidRDefault="00E026BD" w:rsidP="00E026BD">
      <w:pPr>
        <w:rPr>
          <w:lang w:val="en-US"/>
        </w:rPr>
      </w:pPr>
      <w:r w:rsidRPr="00E026BD">
        <w:rPr>
          <w:lang w:val="en-US"/>
        </w:rPr>
        <w:t>In fact, it does not look like peripheral countries can afford much more austerity these days. Recession at the periphery will eventually hit Germany. </w:t>
      </w:r>
    </w:p>
    <w:p w:rsidR="00E026BD" w:rsidRPr="00E026BD" w:rsidRDefault="00E026BD" w:rsidP="00E026BD">
      <w:pPr>
        <w:rPr>
          <w:lang w:val="en-US"/>
        </w:rPr>
      </w:pPr>
      <w:r w:rsidRPr="00E026BD">
        <w:rPr>
          <w:lang w:val="en-US"/>
        </w:rPr>
        <w:t>The downgrading of some German banks last week is a sign that if the Euro area suffers, then Germany also suffers. Perhaps, if Merkel relaxed a bit her focus on the fiscal compact, then there would be less suffering for everybody.</w:t>
      </w:r>
    </w:p>
    <w:p w:rsidR="00E026BD" w:rsidRPr="00E026BD" w:rsidRDefault="00E026BD">
      <w:pPr>
        <w:rPr>
          <w:lang w:val="en-US"/>
        </w:rPr>
      </w:pPr>
    </w:p>
    <w:sectPr w:rsidR="00E026BD" w:rsidRPr="00E026B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D0483" w:rsidRDefault="004D0483" w:rsidP="00352669">
      <w:r>
        <w:separator/>
      </w:r>
    </w:p>
  </w:endnote>
  <w:endnote w:type="continuationSeparator" w:id="0">
    <w:p w:rsidR="004D0483" w:rsidRDefault="004D0483" w:rsidP="00352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D0483" w:rsidRDefault="004D0483" w:rsidP="00352669">
      <w:r>
        <w:separator/>
      </w:r>
    </w:p>
  </w:footnote>
  <w:footnote w:type="continuationSeparator" w:id="0">
    <w:p w:rsidR="004D0483" w:rsidRDefault="004D0483" w:rsidP="003526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0D7A27"/>
    <w:multiLevelType w:val="multilevel"/>
    <w:tmpl w:val="FE628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E2C512A"/>
    <w:multiLevelType w:val="multilevel"/>
    <w:tmpl w:val="EE4C6D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59374025">
    <w:abstractNumId w:val="1"/>
  </w:num>
  <w:num w:numId="2" w16cid:durableId="16069649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6BD"/>
    <w:rsid w:val="00070FD8"/>
    <w:rsid w:val="00352669"/>
    <w:rsid w:val="004D0483"/>
    <w:rsid w:val="00B26C3D"/>
    <w:rsid w:val="00CD1D83"/>
    <w:rsid w:val="00E026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06E1D"/>
  <w15:chartTrackingRefBased/>
  <w15:docId w15:val="{31683F97-4FF0-FC43-9F82-A5EDF8BFD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E026BD"/>
    <w:rPr>
      <w:color w:val="0563C1" w:themeColor="hyperlink"/>
      <w:u w:val="single"/>
    </w:rPr>
  </w:style>
  <w:style w:type="character" w:styleId="Mentionnonrsolue">
    <w:name w:val="Unresolved Mention"/>
    <w:basedOn w:val="Policepardfaut"/>
    <w:uiPriority w:val="99"/>
    <w:semiHidden/>
    <w:unhideWhenUsed/>
    <w:rsid w:val="00E026BD"/>
    <w:rPr>
      <w:color w:val="605E5C"/>
      <w:shd w:val="clear" w:color="auto" w:fill="E1DFDD"/>
    </w:rPr>
  </w:style>
  <w:style w:type="paragraph" w:styleId="En-tte">
    <w:name w:val="header"/>
    <w:basedOn w:val="Normal"/>
    <w:link w:val="En-tteCar"/>
    <w:uiPriority w:val="99"/>
    <w:unhideWhenUsed/>
    <w:rsid w:val="00352669"/>
    <w:pPr>
      <w:tabs>
        <w:tab w:val="center" w:pos="4536"/>
        <w:tab w:val="right" w:pos="9072"/>
      </w:tabs>
    </w:pPr>
  </w:style>
  <w:style w:type="character" w:customStyle="1" w:styleId="En-tteCar">
    <w:name w:val="En-tête Car"/>
    <w:basedOn w:val="Policepardfaut"/>
    <w:link w:val="En-tte"/>
    <w:uiPriority w:val="99"/>
    <w:rsid w:val="00352669"/>
  </w:style>
  <w:style w:type="paragraph" w:styleId="Pieddepage">
    <w:name w:val="footer"/>
    <w:basedOn w:val="Normal"/>
    <w:link w:val="PieddepageCar"/>
    <w:uiPriority w:val="99"/>
    <w:unhideWhenUsed/>
    <w:rsid w:val="00352669"/>
    <w:pPr>
      <w:tabs>
        <w:tab w:val="center" w:pos="4536"/>
        <w:tab w:val="right" w:pos="9072"/>
      </w:tabs>
    </w:pPr>
  </w:style>
  <w:style w:type="character" w:customStyle="1" w:styleId="PieddepageCar">
    <w:name w:val="Pied de page Car"/>
    <w:basedOn w:val="Policepardfaut"/>
    <w:link w:val="Pieddepage"/>
    <w:uiPriority w:val="99"/>
    <w:rsid w:val="003526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038770">
      <w:bodyDiv w:val="1"/>
      <w:marLeft w:val="0"/>
      <w:marRight w:val="0"/>
      <w:marTop w:val="0"/>
      <w:marBottom w:val="0"/>
      <w:divBdr>
        <w:top w:val="none" w:sz="0" w:space="0" w:color="auto"/>
        <w:left w:val="none" w:sz="0" w:space="0" w:color="auto"/>
        <w:bottom w:val="none" w:sz="0" w:space="0" w:color="auto"/>
        <w:right w:val="none" w:sz="0" w:space="0" w:color="auto"/>
      </w:divBdr>
      <w:divsChild>
        <w:div w:id="895506989">
          <w:marLeft w:val="0"/>
          <w:marRight w:val="0"/>
          <w:marTop w:val="0"/>
          <w:marBottom w:val="0"/>
          <w:divBdr>
            <w:top w:val="none" w:sz="0" w:space="0" w:color="auto"/>
            <w:left w:val="none" w:sz="0" w:space="0" w:color="auto"/>
            <w:bottom w:val="none" w:sz="0" w:space="0" w:color="auto"/>
            <w:right w:val="none" w:sz="0" w:space="0" w:color="auto"/>
          </w:divBdr>
          <w:divsChild>
            <w:div w:id="1500584267">
              <w:marLeft w:val="0"/>
              <w:marRight w:val="0"/>
              <w:marTop w:val="0"/>
              <w:marBottom w:val="0"/>
              <w:divBdr>
                <w:top w:val="none" w:sz="0" w:space="0" w:color="auto"/>
                <w:left w:val="none" w:sz="0" w:space="0" w:color="auto"/>
                <w:bottom w:val="none" w:sz="0" w:space="0" w:color="auto"/>
                <w:right w:val="none" w:sz="0" w:space="0" w:color="auto"/>
              </w:divBdr>
            </w:div>
          </w:divsChild>
        </w:div>
        <w:div w:id="1845196955">
          <w:marLeft w:val="0"/>
          <w:marRight w:val="0"/>
          <w:marTop w:val="0"/>
          <w:marBottom w:val="0"/>
          <w:divBdr>
            <w:top w:val="none" w:sz="0" w:space="0" w:color="auto"/>
            <w:left w:val="none" w:sz="0" w:space="0" w:color="auto"/>
            <w:bottom w:val="none" w:sz="0" w:space="0" w:color="auto"/>
            <w:right w:val="none" w:sz="0" w:space="0" w:color="auto"/>
          </w:divBdr>
          <w:divsChild>
            <w:div w:id="976842283">
              <w:marLeft w:val="0"/>
              <w:marRight w:val="0"/>
              <w:marTop w:val="0"/>
              <w:marBottom w:val="0"/>
              <w:divBdr>
                <w:top w:val="none" w:sz="0" w:space="0" w:color="auto"/>
                <w:left w:val="none" w:sz="0" w:space="0" w:color="auto"/>
                <w:bottom w:val="none" w:sz="0" w:space="0" w:color="auto"/>
                <w:right w:val="none" w:sz="0" w:space="0" w:color="auto"/>
              </w:divBdr>
              <w:divsChild>
                <w:div w:id="2104107659">
                  <w:marLeft w:val="0"/>
                  <w:marRight w:val="300"/>
                  <w:marTop w:val="0"/>
                  <w:marBottom w:val="0"/>
                  <w:divBdr>
                    <w:top w:val="none" w:sz="0" w:space="0" w:color="auto"/>
                    <w:left w:val="none" w:sz="0" w:space="0" w:color="auto"/>
                    <w:bottom w:val="none" w:sz="0" w:space="0" w:color="auto"/>
                    <w:right w:val="none" w:sz="0" w:space="0" w:color="auto"/>
                  </w:divBdr>
                  <w:divsChild>
                    <w:div w:id="594437338">
                      <w:marLeft w:val="0"/>
                      <w:marRight w:val="0"/>
                      <w:marTop w:val="0"/>
                      <w:marBottom w:val="0"/>
                      <w:divBdr>
                        <w:top w:val="none" w:sz="0" w:space="0" w:color="auto"/>
                        <w:left w:val="none" w:sz="0" w:space="0" w:color="auto"/>
                        <w:bottom w:val="none" w:sz="0" w:space="0" w:color="auto"/>
                        <w:right w:val="none" w:sz="0" w:space="0" w:color="auto"/>
                      </w:divBdr>
                      <w:divsChild>
                        <w:div w:id="16734188">
                          <w:marLeft w:val="0"/>
                          <w:marRight w:val="0"/>
                          <w:marTop w:val="0"/>
                          <w:marBottom w:val="0"/>
                          <w:divBdr>
                            <w:top w:val="none" w:sz="0" w:space="0" w:color="auto"/>
                            <w:left w:val="none" w:sz="0" w:space="0" w:color="auto"/>
                            <w:bottom w:val="none" w:sz="0" w:space="0" w:color="auto"/>
                            <w:right w:val="none" w:sz="0" w:space="0" w:color="auto"/>
                          </w:divBdr>
                        </w:div>
                      </w:divsChild>
                    </w:div>
                    <w:div w:id="77420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855740">
              <w:marLeft w:val="0"/>
              <w:marRight w:val="0"/>
              <w:marTop w:val="0"/>
              <w:marBottom w:val="0"/>
              <w:divBdr>
                <w:top w:val="none" w:sz="0" w:space="0" w:color="auto"/>
                <w:left w:val="none" w:sz="0" w:space="0" w:color="auto"/>
                <w:bottom w:val="none" w:sz="0" w:space="0" w:color="auto"/>
                <w:right w:val="none" w:sz="0" w:space="0" w:color="auto"/>
              </w:divBdr>
              <w:divsChild>
                <w:div w:id="1424689661">
                  <w:marLeft w:val="0"/>
                  <w:marRight w:val="0"/>
                  <w:marTop w:val="0"/>
                  <w:marBottom w:val="900"/>
                  <w:divBdr>
                    <w:top w:val="none" w:sz="0" w:space="0" w:color="auto"/>
                    <w:left w:val="none" w:sz="0" w:space="0" w:color="auto"/>
                    <w:bottom w:val="none" w:sz="0" w:space="0" w:color="auto"/>
                    <w:right w:val="none" w:sz="0" w:space="0" w:color="auto"/>
                  </w:divBdr>
                  <w:divsChild>
                    <w:div w:id="2018925154">
                      <w:marLeft w:val="0"/>
                      <w:marRight w:val="0"/>
                      <w:marTop w:val="0"/>
                      <w:marBottom w:val="540"/>
                      <w:divBdr>
                        <w:top w:val="none" w:sz="0" w:space="0" w:color="auto"/>
                        <w:left w:val="none" w:sz="0" w:space="0" w:color="auto"/>
                        <w:bottom w:val="none" w:sz="0" w:space="0" w:color="auto"/>
                        <w:right w:val="none" w:sz="0" w:space="0" w:color="auto"/>
                      </w:divBdr>
                    </w:div>
                    <w:div w:id="2023388337">
                      <w:marLeft w:val="0"/>
                      <w:marRight w:val="0"/>
                      <w:marTop w:val="0"/>
                      <w:marBottom w:val="0"/>
                      <w:divBdr>
                        <w:top w:val="none" w:sz="0" w:space="0" w:color="auto"/>
                        <w:left w:val="none" w:sz="0" w:space="0" w:color="auto"/>
                        <w:bottom w:val="none" w:sz="0" w:space="0" w:color="auto"/>
                        <w:right w:val="none" w:sz="0" w:space="0" w:color="auto"/>
                      </w:divBdr>
                      <w:divsChild>
                        <w:div w:id="1591432518">
                          <w:marLeft w:val="0"/>
                          <w:marRight w:val="0"/>
                          <w:marTop w:val="0"/>
                          <w:marBottom w:val="0"/>
                          <w:divBdr>
                            <w:top w:val="none" w:sz="0" w:space="0" w:color="auto"/>
                            <w:left w:val="none" w:sz="0" w:space="0" w:color="auto"/>
                            <w:bottom w:val="none" w:sz="0" w:space="0" w:color="auto"/>
                            <w:right w:val="none" w:sz="0" w:space="0" w:color="auto"/>
                          </w:divBdr>
                          <w:divsChild>
                            <w:div w:id="1964457310">
                              <w:marLeft w:val="0"/>
                              <w:marRight w:val="0"/>
                              <w:marTop w:val="0"/>
                              <w:marBottom w:val="240"/>
                              <w:divBdr>
                                <w:top w:val="none" w:sz="0" w:space="0" w:color="auto"/>
                                <w:left w:val="none" w:sz="0" w:space="0" w:color="auto"/>
                                <w:bottom w:val="none" w:sz="0" w:space="0" w:color="auto"/>
                                <w:right w:val="none" w:sz="0" w:space="0" w:color="auto"/>
                              </w:divBdr>
                              <w:divsChild>
                                <w:div w:id="37843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28736">
                  <w:marLeft w:val="0"/>
                  <w:marRight w:val="300"/>
                  <w:marTop w:val="0"/>
                  <w:marBottom w:val="0"/>
                  <w:divBdr>
                    <w:top w:val="none" w:sz="0" w:space="0" w:color="auto"/>
                    <w:left w:val="none" w:sz="0" w:space="0" w:color="auto"/>
                    <w:bottom w:val="none" w:sz="0" w:space="0" w:color="auto"/>
                    <w:right w:val="none" w:sz="0" w:space="0" w:color="auto"/>
                  </w:divBdr>
                  <w:divsChild>
                    <w:div w:id="888103151">
                      <w:marLeft w:val="0"/>
                      <w:marRight w:val="0"/>
                      <w:marTop w:val="0"/>
                      <w:marBottom w:val="0"/>
                      <w:divBdr>
                        <w:top w:val="none" w:sz="0" w:space="0" w:color="auto"/>
                        <w:left w:val="none" w:sz="0" w:space="0" w:color="auto"/>
                        <w:bottom w:val="none" w:sz="0" w:space="0" w:color="auto"/>
                        <w:right w:val="none" w:sz="0" w:space="0" w:color="auto"/>
                      </w:divBdr>
                    </w:div>
                    <w:div w:id="107940622">
                      <w:marLeft w:val="0"/>
                      <w:marRight w:val="0"/>
                      <w:marTop w:val="0"/>
                      <w:marBottom w:val="0"/>
                      <w:divBdr>
                        <w:top w:val="none" w:sz="0" w:space="0" w:color="auto"/>
                        <w:left w:val="none" w:sz="0" w:space="0" w:color="auto"/>
                        <w:bottom w:val="none" w:sz="0" w:space="0" w:color="auto"/>
                        <w:right w:val="none" w:sz="0" w:space="0" w:color="auto"/>
                      </w:divBdr>
                      <w:divsChild>
                        <w:div w:id="1435828302">
                          <w:marLeft w:val="0"/>
                          <w:marRight w:val="0"/>
                          <w:marTop w:val="0"/>
                          <w:marBottom w:val="0"/>
                          <w:divBdr>
                            <w:top w:val="none" w:sz="0" w:space="0" w:color="auto"/>
                            <w:left w:val="none" w:sz="0" w:space="0" w:color="auto"/>
                            <w:bottom w:val="none" w:sz="0" w:space="0" w:color="auto"/>
                            <w:right w:val="none" w:sz="0" w:space="0" w:color="auto"/>
                          </w:divBdr>
                        </w:div>
                        <w:div w:id="926495804">
                          <w:marLeft w:val="0"/>
                          <w:marRight w:val="0"/>
                          <w:marTop w:val="0"/>
                          <w:marBottom w:val="0"/>
                          <w:divBdr>
                            <w:top w:val="none" w:sz="0" w:space="0" w:color="auto"/>
                            <w:left w:val="none" w:sz="0" w:space="0" w:color="auto"/>
                            <w:bottom w:val="none" w:sz="0" w:space="0" w:color="auto"/>
                            <w:right w:val="none" w:sz="0" w:space="0" w:color="auto"/>
                          </w:divBdr>
                        </w:div>
                        <w:div w:id="75442903">
                          <w:marLeft w:val="0"/>
                          <w:marRight w:val="0"/>
                          <w:marTop w:val="0"/>
                          <w:marBottom w:val="0"/>
                          <w:divBdr>
                            <w:top w:val="none" w:sz="0" w:space="0" w:color="auto"/>
                            <w:left w:val="none" w:sz="0" w:space="0" w:color="auto"/>
                            <w:bottom w:val="none" w:sz="0" w:space="0" w:color="auto"/>
                            <w:right w:val="none" w:sz="0" w:space="0" w:color="auto"/>
                          </w:divBdr>
                        </w:div>
                        <w:div w:id="261567469">
                          <w:marLeft w:val="0"/>
                          <w:marRight w:val="0"/>
                          <w:marTop w:val="0"/>
                          <w:marBottom w:val="0"/>
                          <w:divBdr>
                            <w:top w:val="none" w:sz="0" w:space="0" w:color="auto"/>
                            <w:left w:val="none" w:sz="0" w:space="0" w:color="auto"/>
                            <w:bottom w:val="none" w:sz="0" w:space="0" w:color="auto"/>
                            <w:right w:val="none" w:sz="0" w:space="0" w:color="auto"/>
                          </w:divBdr>
                        </w:div>
                        <w:div w:id="836532770">
                          <w:marLeft w:val="0"/>
                          <w:marRight w:val="0"/>
                          <w:marTop w:val="0"/>
                          <w:marBottom w:val="0"/>
                          <w:divBdr>
                            <w:top w:val="none" w:sz="0" w:space="0" w:color="auto"/>
                            <w:left w:val="none" w:sz="0" w:space="0" w:color="auto"/>
                            <w:bottom w:val="none" w:sz="0" w:space="0" w:color="auto"/>
                            <w:right w:val="none" w:sz="0" w:space="0" w:color="auto"/>
                          </w:divBdr>
                        </w:div>
                      </w:divsChild>
                    </w:div>
                    <w:div w:id="598607385">
                      <w:marLeft w:val="0"/>
                      <w:marRight w:val="0"/>
                      <w:marTop w:val="0"/>
                      <w:marBottom w:val="0"/>
                      <w:divBdr>
                        <w:top w:val="none" w:sz="0" w:space="0" w:color="auto"/>
                        <w:left w:val="none" w:sz="0" w:space="0" w:color="auto"/>
                        <w:bottom w:val="none" w:sz="0" w:space="0" w:color="auto"/>
                        <w:right w:val="none" w:sz="0" w:space="0" w:color="auto"/>
                      </w:divBdr>
                      <w:divsChild>
                        <w:div w:id="1427846282">
                          <w:marLeft w:val="0"/>
                          <w:marRight w:val="0"/>
                          <w:marTop w:val="0"/>
                          <w:marBottom w:val="0"/>
                          <w:divBdr>
                            <w:top w:val="none" w:sz="0" w:space="0" w:color="auto"/>
                            <w:left w:val="none" w:sz="0" w:space="0" w:color="auto"/>
                            <w:bottom w:val="none" w:sz="0" w:space="0" w:color="auto"/>
                            <w:right w:val="none" w:sz="0" w:space="0" w:color="auto"/>
                          </w:divBdr>
                          <w:divsChild>
                            <w:div w:id="1099763141">
                              <w:marLeft w:val="0"/>
                              <w:marRight w:val="0"/>
                              <w:marTop w:val="0"/>
                              <w:marBottom w:val="0"/>
                              <w:divBdr>
                                <w:top w:val="none" w:sz="0" w:space="0" w:color="auto"/>
                                <w:left w:val="none" w:sz="0" w:space="0" w:color="auto"/>
                                <w:bottom w:val="none" w:sz="0" w:space="0" w:color="auto"/>
                                <w:right w:val="none" w:sz="0" w:space="0" w:color="auto"/>
                              </w:divBdr>
                              <w:divsChild>
                                <w:div w:id="93214858">
                                  <w:marLeft w:val="0"/>
                                  <w:marRight w:val="0"/>
                                  <w:marTop w:val="0"/>
                                  <w:marBottom w:val="0"/>
                                  <w:divBdr>
                                    <w:top w:val="none" w:sz="0" w:space="0" w:color="auto"/>
                                    <w:left w:val="none" w:sz="0" w:space="0" w:color="auto"/>
                                    <w:bottom w:val="none" w:sz="0" w:space="0" w:color="auto"/>
                                    <w:right w:val="none" w:sz="0" w:space="0" w:color="auto"/>
                                  </w:divBdr>
                                  <w:divsChild>
                                    <w:div w:id="1527478164">
                                      <w:marLeft w:val="0"/>
                                      <w:marRight w:val="0"/>
                                      <w:marTop w:val="0"/>
                                      <w:marBottom w:val="240"/>
                                      <w:divBdr>
                                        <w:top w:val="none" w:sz="0" w:space="0" w:color="auto"/>
                                        <w:left w:val="none" w:sz="0" w:space="0" w:color="auto"/>
                                        <w:bottom w:val="none" w:sz="0" w:space="0" w:color="auto"/>
                                        <w:right w:val="none" w:sz="0" w:space="0" w:color="auto"/>
                                      </w:divBdr>
                                      <w:divsChild>
                                        <w:div w:id="47167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7821580">
      <w:bodyDiv w:val="1"/>
      <w:marLeft w:val="0"/>
      <w:marRight w:val="0"/>
      <w:marTop w:val="0"/>
      <w:marBottom w:val="0"/>
      <w:divBdr>
        <w:top w:val="none" w:sz="0" w:space="0" w:color="auto"/>
        <w:left w:val="none" w:sz="0" w:space="0" w:color="auto"/>
        <w:bottom w:val="none" w:sz="0" w:space="0" w:color="auto"/>
        <w:right w:val="none" w:sz="0" w:space="0" w:color="auto"/>
      </w:divBdr>
      <w:divsChild>
        <w:div w:id="494149933">
          <w:marLeft w:val="0"/>
          <w:marRight w:val="0"/>
          <w:marTop w:val="0"/>
          <w:marBottom w:val="0"/>
          <w:divBdr>
            <w:top w:val="none" w:sz="0" w:space="0" w:color="auto"/>
            <w:left w:val="none" w:sz="0" w:space="0" w:color="auto"/>
            <w:bottom w:val="none" w:sz="0" w:space="0" w:color="auto"/>
            <w:right w:val="none" w:sz="0" w:space="0" w:color="auto"/>
          </w:divBdr>
          <w:divsChild>
            <w:div w:id="1576012827">
              <w:marLeft w:val="0"/>
              <w:marRight w:val="0"/>
              <w:marTop w:val="0"/>
              <w:marBottom w:val="0"/>
              <w:divBdr>
                <w:top w:val="none" w:sz="0" w:space="0" w:color="auto"/>
                <w:left w:val="none" w:sz="0" w:space="0" w:color="auto"/>
                <w:bottom w:val="none" w:sz="0" w:space="0" w:color="auto"/>
                <w:right w:val="none" w:sz="0" w:space="0" w:color="auto"/>
              </w:divBdr>
            </w:div>
          </w:divsChild>
        </w:div>
        <w:div w:id="1020618708">
          <w:marLeft w:val="0"/>
          <w:marRight w:val="0"/>
          <w:marTop w:val="0"/>
          <w:marBottom w:val="0"/>
          <w:divBdr>
            <w:top w:val="none" w:sz="0" w:space="0" w:color="auto"/>
            <w:left w:val="none" w:sz="0" w:space="0" w:color="auto"/>
            <w:bottom w:val="none" w:sz="0" w:space="0" w:color="auto"/>
            <w:right w:val="none" w:sz="0" w:space="0" w:color="auto"/>
          </w:divBdr>
          <w:divsChild>
            <w:div w:id="2029020938">
              <w:marLeft w:val="0"/>
              <w:marRight w:val="0"/>
              <w:marTop w:val="0"/>
              <w:marBottom w:val="0"/>
              <w:divBdr>
                <w:top w:val="none" w:sz="0" w:space="0" w:color="auto"/>
                <w:left w:val="none" w:sz="0" w:space="0" w:color="auto"/>
                <w:bottom w:val="none" w:sz="0" w:space="0" w:color="auto"/>
                <w:right w:val="none" w:sz="0" w:space="0" w:color="auto"/>
              </w:divBdr>
              <w:divsChild>
                <w:div w:id="187525467">
                  <w:marLeft w:val="0"/>
                  <w:marRight w:val="300"/>
                  <w:marTop w:val="0"/>
                  <w:marBottom w:val="0"/>
                  <w:divBdr>
                    <w:top w:val="none" w:sz="0" w:space="0" w:color="auto"/>
                    <w:left w:val="none" w:sz="0" w:space="0" w:color="auto"/>
                    <w:bottom w:val="none" w:sz="0" w:space="0" w:color="auto"/>
                    <w:right w:val="none" w:sz="0" w:space="0" w:color="auto"/>
                  </w:divBdr>
                  <w:divsChild>
                    <w:div w:id="651983455">
                      <w:marLeft w:val="0"/>
                      <w:marRight w:val="0"/>
                      <w:marTop w:val="0"/>
                      <w:marBottom w:val="0"/>
                      <w:divBdr>
                        <w:top w:val="none" w:sz="0" w:space="0" w:color="auto"/>
                        <w:left w:val="none" w:sz="0" w:space="0" w:color="auto"/>
                        <w:bottom w:val="none" w:sz="0" w:space="0" w:color="auto"/>
                        <w:right w:val="none" w:sz="0" w:space="0" w:color="auto"/>
                      </w:divBdr>
                      <w:divsChild>
                        <w:div w:id="1532836355">
                          <w:marLeft w:val="0"/>
                          <w:marRight w:val="0"/>
                          <w:marTop w:val="0"/>
                          <w:marBottom w:val="0"/>
                          <w:divBdr>
                            <w:top w:val="none" w:sz="0" w:space="0" w:color="auto"/>
                            <w:left w:val="none" w:sz="0" w:space="0" w:color="auto"/>
                            <w:bottom w:val="none" w:sz="0" w:space="0" w:color="auto"/>
                            <w:right w:val="none" w:sz="0" w:space="0" w:color="auto"/>
                          </w:divBdr>
                        </w:div>
                      </w:divsChild>
                    </w:div>
                    <w:div w:id="86344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074494">
              <w:marLeft w:val="0"/>
              <w:marRight w:val="0"/>
              <w:marTop w:val="0"/>
              <w:marBottom w:val="0"/>
              <w:divBdr>
                <w:top w:val="none" w:sz="0" w:space="0" w:color="auto"/>
                <w:left w:val="none" w:sz="0" w:space="0" w:color="auto"/>
                <w:bottom w:val="none" w:sz="0" w:space="0" w:color="auto"/>
                <w:right w:val="none" w:sz="0" w:space="0" w:color="auto"/>
              </w:divBdr>
              <w:divsChild>
                <w:div w:id="950286167">
                  <w:marLeft w:val="0"/>
                  <w:marRight w:val="0"/>
                  <w:marTop w:val="0"/>
                  <w:marBottom w:val="900"/>
                  <w:divBdr>
                    <w:top w:val="none" w:sz="0" w:space="0" w:color="auto"/>
                    <w:left w:val="none" w:sz="0" w:space="0" w:color="auto"/>
                    <w:bottom w:val="none" w:sz="0" w:space="0" w:color="auto"/>
                    <w:right w:val="none" w:sz="0" w:space="0" w:color="auto"/>
                  </w:divBdr>
                  <w:divsChild>
                    <w:div w:id="1188786839">
                      <w:marLeft w:val="0"/>
                      <w:marRight w:val="0"/>
                      <w:marTop w:val="0"/>
                      <w:marBottom w:val="540"/>
                      <w:divBdr>
                        <w:top w:val="none" w:sz="0" w:space="0" w:color="auto"/>
                        <w:left w:val="none" w:sz="0" w:space="0" w:color="auto"/>
                        <w:bottom w:val="none" w:sz="0" w:space="0" w:color="auto"/>
                        <w:right w:val="none" w:sz="0" w:space="0" w:color="auto"/>
                      </w:divBdr>
                    </w:div>
                    <w:div w:id="395475211">
                      <w:marLeft w:val="0"/>
                      <w:marRight w:val="0"/>
                      <w:marTop w:val="0"/>
                      <w:marBottom w:val="0"/>
                      <w:divBdr>
                        <w:top w:val="none" w:sz="0" w:space="0" w:color="auto"/>
                        <w:left w:val="none" w:sz="0" w:space="0" w:color="auto"/>
                        <w:bottom w:val="none" w:sz="0" w:space="0" w:color="auto"/>
                        <w:right w:val="none" w:sz="0" w:space="0" w:color="auto"/>
                      </w:divBdr>
                      <w:divsChild>
                        <w:div w:id="46224881">
                          <w:marLeft w:val="0"/>
                          <w:marRight w:val="0"/>
                          <w:marTop w:val="0"/>
                          <w:marBottom w:val="0"/>
                          <w:divBdr>
                            <w:top w:val="none" w:sz="0" w:space="0" w:color="auto"/>
                            <w:left w:val="none" w:sz="0" w:space="0" w:color="auto"/>
                            <w:bottom w:val="none" w:sz="0" w:space="0" w:color="auto"/>
                            <w:right w:val="none" w:sz="0" w:space="0" w:color="auto"/>
                          </w:divBdr>
                          <w:divsChild>
                            <w:div w:id="238757677">
                              <w:marLeft w:val="0"/>
                              <w:marRight w:val="0"/>
                              <w:marTop w:val="0"/>
                              <w:marBottom w:val="240"/>
                              <w:divBdr>
                                <w:top w:val="none" w:sz="0" w:space="0" w:color="auto"/>
                                <w:left w:val="none" w:sz="0" w:space="0" w:color="auto"/>
                                <w:bottom w:val="none" w:sz="0" w:space="0" w:color="auto"/>
                                <w:right w:val="none" w:sz="0" w:space="0" w:color="auto"/>
                              </w:divBdr>
                              <w:divsChild>
                                <w:div w:id="114381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975284">
                  <w:marLeft w:val="0"/>
                  <w:marRight w:val="300"/>
                  <w:marTop w:val="0"/>
                  <w:marBottom w:val="0"/>
                  <w:divBdr>
                    <w:top w:val="none" w:sz="0" w:space="0" w:color="auto"/>
                    <w:left w:val="none" w:sz="0" w:space="0" w:color="auto"/>
                    <w:bottom w:val="none" w:sz="0" w:space="0" w:color="auto"/>
                    <w:right w:val="none" w:sz="0" w:space="0" w:color="auto"/>
                  </w:divBdr>
                  <w:divsChild>
                    <w:div w:id="280577472">
                      <w:marLeft w:val="0"/>
                      <w:marRight w:val="0"/>
                      <w:marTop w:val="0"/>
                      <w:marBottom w:val="0"/>
                      <w:divBdr>
                        <w:top w:val="none" w:sz="0" w:space="0" w:color="auto"/>
                        <w:left w:val="none" w:sz="0" w:space="0" w:color="auto"/>
                        <w:bottom w:val="none" w:sz="0" w:space="0" w:color="auto"/>
                        <w:right w:val="none" w:sz="0" w:space="0" w:color="auto"/>
                      </w:divBdr>
                    </w:div>
                    <w:div w:id="1936398291">
                      <w:marLeft w:val="0"/>
                      <w:marRight w:val="0"/>
                      <w:marTop w:val="0"/>
                      <w:marBottom w:val="0"/>
                      <w:divBdr>
                        <w:top w:val="none" w:sz="0" w:space="0" w:color="auto"/>
                        <w:left w:val="none" w:sz="0" w:space="0" w:color="auto"/>
                        <w:bottom w:val="none" w:sz="0" w:space="0" w:color="auto"/>
                        <w:right w:val="none" w:sz="0" w:space="0" w:color="auto"/>
                      </w:divBdr>
                      <w:divsChild>
                        <w:div w:id="1884173512">
                          <w:marLeft w:val="0"/>
                          <w:marRight w:val="0"/>
                          <w:marTop w:val="0"/>
                          <w:marBottom w:val="0"/>
                          <w:divBdr>
                            <w:top w:val="none" w:sz="0" w:space="0" w:color="auto"/>
                            <w:left w:val="none" w:sz="0" w:space="0" w:color="auto"/>
                            <w:bottom w:val="none" w:sz="0" w:space="0" w:color="auto"/>
                            <w:right w:val="none" w:sz="0" w:space="0" w:color="auto"/>
                          </w:divBdr>
                        </w:div>
                        <w:div w:id="2144615074">
                          <w:marLeft w:val="0"/>
                          <w:marRight w:val="0"/>
                          <w:marTop w:val="0"/>
                          <w:marBottom w:val="0"/>
                          <w:divBdr>
                            <w:top w:val="none" w:sz="0" w:space="0" w:color="auto"/>
                            <w:left w:val="none" w:sz="0" w:space="0" w:color="auto"/>
                            <w:bottom w:val="none" w:sz="0" w:space="0" w:color="auto"/>
                            <w:right w:val="none" w:sz="0" w:space="0" w:color="auto"/>
                          </w:divBdr>
                        </w:div>
                        <w:div w:id="1634678085">
                          <w:marLeft w:val="0"/>
                          <w:marRight w:val="0"/>
                          <w:marTop w:val="0"/>
                          <w:marBottom w:val="0"/>
                          <w:divBdr>
                            <w:top w:val="none" w:sz="0" w:space="0" w:color="auto"/>
                            <w:left w:val="none" w:sz="0" w:space="0" w:color="auto"/>
                            <w:bottom w:val="none" w:sz="0" w:space="0" w:color="auto"/>
                            <w:right w:val="none" w:sz="0" w:space="0" w:color="auto"/>
                          </w:divBdr>
                        </w:div>
                        <w:div w:id="837619962">
                          <w:marLeft w:val="0"/>
                          <w:marRight w:val="0"/>
                          <w:marTop w:val="0"/>
                          <w:marBottom w:val="0"/>
                          <w:divBdr>
                            <w:top w:val="none" w:sz="0" w:space="0" w:color="auto"/>
                            <w:left w:val="none" w:sz="0" w:space="0" w:color="auto"/>
                            <w:bottom w:val="none" w:sz="0" w:space="0" w:color="auto"/>
                            <w:right w:val="none" w:sz="0" w:space="0" w:color="auto"/>
                          </w:divBdr>
                        </w:div>
                        <w:div w:id="1406762476">
                          <w:marLeft w:val="0"/>
                          <w:marRight w:val="0"/>
                          <w:marTop w:val="0"/>
                          <w:marBottom w:val="0"/>
                          <w:divBdr>
                            <w:top w:val="none" w:sz="0" w:space="0" w:color="auto"/>
                            <w:left w:val="none" w:sz="0" w:space="0" w:color="auto"/>
                            <w:bottom w:val="none" w:sz="0" w:space="0" w:color="auto"/>
                            <w:right w:val="none" w:sz="0" w:space="0" w:color="auto"/>
                          </w:divBdr>
                        </w:div>
                      </w:divsChild>
                    </w:div>
                    <w:div w:id="293826749">
                      <w:marLeft w:val="0"/>
                      <w:marRight w:val="0"/>
                      <w:marTop w:val="0"/>
                      <w:marBottom w:val="0"/>
                      <w:divBdr>
                        <w:top w:val="none" w:sz="0" w:space="0" w:color="auto"/>
                        <w:left w:val="none" w:sz="0" w:space="0" w:color="auto"/>
                        <w:bottom w:val="none" w:sz="0" w:space="0" w:color="auto"/>
                        <w:right w:val="none" w:sz="0" w:space="0" w:color="auto"/>
                      </w:divBdr>
                      <w:divsChild>
                        <w:div w:id="1972319259">
                          <w:marLeft w:val="0"/>
                          <w:marRight w:val="0"/>
                          <w:marTop w:val="0"/>
                          <w:marBottom w:val="0"/>
                          <w:divBdr>
                            <w:top w:val="none" w:sz="0" w:space="0" w:color="auto"/>
                            <w:left w:val="none" w:sz="0" w:space="0" w:color="auto"/>
                            <w:bottom w:val="none" w:sz="0" w:space="0" w:color="auto"/>
                            <w:right w:val="none" w:sz="0" w:space="0" w:color="auto"/>
                          </w:divBdr>
                          <w:divsChild>
                            <w:div w:id="188105185">
                              <w:marLeft w:val="0"/>
                              <w:marRight w:val="0"/>
                              <w:marTop w:val="0"/>
                              <w:marBottom w:val="0"/>
                              <w:divBdr>
                                <w:top w:val="none" w:sz="0" w:space="0" w:color="auto"/>
                                <w:left w:val="none" w:sz="0" w:space="0" w:color="auto"/>
                                <w:bottom w:val="none" w:sz="0" w:space="0" w:color="auto"/>
                                <w:right w:val="none" w:sz="0" w:space="0" w:color="auto"/>
                              </w:divBdr>
                              <w:divsChild>
                                <w:div w:id="1972709532">
                                  <w:marLeft w:val="0"/>
                                  <w:marRight w:val="0"/>
                                  <w:marTop w:val="0"/>
                                  <w:marBottom w:val="0"/>
                                  <w:divBdr>
                                    <w:top w:val="none" w:sz="0" w:space="0" w:color="auto"/>
                                    <w:left w:val="none" w:sz="0" w:space="0" w:color="auto"/>
                                    <w:bottom w:val="none" w:sz="0" w:space="0" w:color="auto"/>
                                    <w:right w:val="none" w:sz="0" w:space="0" w:color="auto"/>
                                  </w:divBdr>
                                  <w:divsChild>
                                    <w:div w:id="127091463">
                                      <w:marLeft w:val="0"/>
                                      <w:marRight w:val="0"/>
                                      <w:marTop w:val="0"/>
                                      <w:marBottom w:val="240"/>
                                      <w:divBdr>
                                        <w:top w:val="none" w:sz="0" w:space="0" w:color="auto"/>
                                        <w:left w:val="none" w:sz="0" w:space="0" w:color="auto"/>
                                        <w:bottom w:val="none" w:sz="0" w:space="0" w:color="auto"/>
                                        <w:right w:val="none" w:sz="0" w:space="0" w:color="auto"/>
                                      </w:divBdr>
                                      <w:divsChild>
                                        <w:div w:id="198006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conversation.com/profiles/fabrizio-carmignani-437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theconversation.com/f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uardian.co.uk/world/2012/jun/09/spaniards-bleak-future-austerity-bites" TargetMode="Externa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984</Words>
  <Characters>5413</Characters>
  <Application>Microsoft Office Word</Application>
  <DocSecurity>0</DocSecurity>
  <Lines>45</Lines>
  <Paragraphs>12</Paragraphs>
  <ScaleCrop>false</ScaleCrop>
  <Company/>
  <LinksUpToDate>false</LinksUpToDate>
  <CharactersWithSpaces>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2024-09-27T09:19:00Z</dcterms:created>
  <dcterms:modified xsi:type="dcterms:W3CDTF">2024-09-27T12:54:00Z</dcterms:modified>
</cp:coreProperties>
</file>